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32"/>
          <w:szCs w:val="32"/>
          <w:lang w:val="en-US" w:eastAsia="zh-CN"/>
        </w:rPr>
      </w:pPr>
      <w:r>
        <w:rPr>
          <w:rFonts w:hint="eastAsia"/>
          <w:b/>
          <w:bCs/>
          <w:sz w:val="32"/>
          <w:szCs w:val="32"/>
          <w:lang w:val="en-US" w:eastAsia="zh-CN"/>
        </w:rPr>
        <w:t>挥发性盐基氮检测方案</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b/>
          <w:bCs/>
          <w:sz w:val="32"/>
          <w:szCs w:val="32"/>
          <w:lang w:val="en-US" w:eastAsia="zh-CN"/>
        </w:rPr>
      </w:pPr>
      <w:r>
        <w:rPr>
          <w:rFonts w:hint="eastAsia"/>
          <w:b/>
          <w:bCs/>
          <w:sz w:val="32"/>
          <w:szCs w:val="32"/>
          <w:lang w:val="en-US" w:eastAsia="zh-CN"/>
        </w:rPr>
        <w:t>原理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firstLine="960" w:firstLineChars="400"/>
        <w:jc w:val="both"/>
        <w:textAlignment w:val="auto"/>
        <w:outlineLvl w:val="9"/>
        <w:rPr>
          <w:rFonts w:hint="eastAsia"/>
          <w:b w:val="0"/>
          <w:bCs w:val="0"/>
          <w:sz w:val="24"/>
          <w:szCs w:val="24"/>
          <w:lang w:val="en-US" w:eastAsia="zh-CN"/>
        </w:rPr>
      </w:pPr>
      <w:r>
        <w:rPr>
          <w:rFonts w:hint="eastAsia"/>
          <w:b w:val="0"/>
          <w:bCs w:val="0"/>
          <w:sz w:val="24"/>
          <w:szCs w:val="24"/>
          <w:lang w:val="en-US" w:eastAsia="zh-CN"/>
        </w:rPr>
        <w:t>挥发性盐基氮是动物性食品由于酶和细菌的作用，在腐败过程中，使蛋白质分解而产生胺类等碱性含氮物质。挥发性盐基氮具有挥发性，在碱性溶液中蒸出，利用硼酸溶液吸收后，用标准酸溶液滴定计算挥发性盐基氮含量。</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b/>
          <w:bCs/>
          <w:sz w:val="32"/>
          <w:szCs w:val="32"/>
          <w:lang w:val="en-US" w:eastAsia="zh-CN"/>
        </w:rPr>
      </w:pPr>
      <w:r>
        <w:rPr>
          <w:rFonts w:hint="eastAsia"/>
          <w:b/>
          <w:bCs/>
          <w:sz w:val="32"/>
          <w:szCs w:val="32"/>
          <w:lang w:val="en-US" w:eastAsia="zh-CN"/>
        </w:rPr>
        <w:t>试剂</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right="0" w:rightChars="0"/>
        <w:textAlignment w:val="auto"/>
        <w:outlineLvl w:val="9"/>
        <w:rPr>
          <w:rFonts w:hint="eastAsia"/>
          <w:sz w:val="24"/>
          <w:szCs w:val="24"/>
          <w:lang w:val="en-US" w:eastAsia="zh-CN"/>
        </w:rPr>
      </w:pPr>
      <w:r>
        <w:rPr>
          <w:rFonts w:hint="eastAsia"/>
          <w:sz w:val="24"/>
          <w:szCs w:val="24"/>
          <w:lang w:val="en-US" w:eastAsia="zh-CN"/>
        </w:rPr>
        <w:t>氧化镁（MgO）:1:10的悬浮液，10g定容到100ml容量瓶，使用前摇匀</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right="0" w:rightChars="0"/>
        <w:textAlignment w:val="auto"/>
        <w:outlineLvl w:val="9"/>
        <w:rPr>
          <w:rFonts w:hint="eastAsia"/>
          <w:sz w:val="24"/>
          <w:szCs w:val="24"/>
          <w:lang w:val="en-US" w:eastAsia="zh-CN"/>
        </w:rPr>
      </w:pPr>
      <w:r>
        <w:rPr>
          <w:rFonts w:hint="eastAsia"/>
          <w:sz w:val="24"/>
          <w:szCs w:val="24"/>
          <w:lang w:val="en-US" w:eastAsia="zh-CN"/>
        </w:rPr>
        <w:t>硼酸溶液（20g/L）:称取20g硼酸，加水溶解后稀释至1000ml.</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right="0" w:rightChars="0"/>
        <w:textAlignment w:val="auto"/>
        <w:outlineLvl w:val="9"/>
        <w:rPr>
          <w:rFonts w:hint="eastAsia"/>
          <w:sz w:val="24"/>
          <w:szCs w:val="24"/>
          <w:lang w:val="en-US" w:eastAsia="zh-CN"/>
        </w:rPr>
      </w:pPr>
      <w:r>
        <w:rPr>
          <w:rFonts w:hint="eastAsia"/>
          <w:sz w:val="24"/>
          <w:szCs w:val="24"/>
          <w:lang w:val="en-US" w:eastAsia="zh-CN"/>
        </w:rPr>
        <w:t>盐酸（HCL）或硫酸（1/2H2SO4）:0.01mol/L（按国标BG/T601制备,精确标定）</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right="0" w:rightChars="0"/>
        <w:textAlignment w:val="auto"/>
        <w:outlineLvl w:val="9"/>
        <w:rPr>
          <w:rFonts w:hint="eastAsia"/>
          <w:b w:val="0"/>
          <w:bCs w:val="0"/>
          <w:sz w:val="24"/>
          <w:szCs w:val="24"/>
          <w:lang w:val="en-US" w:eastAsia="zh-CN"/>
        </w:rPr>
      </w:pPr>
      <w:r>
        <w:rPr>
          <w:rFonts w:hint="eastAsia"/>
          <w:sz w:val="24"/>
          <w:szCs w:val="24"/>
          <w:lang w:val="en-US" w:eastAsia="zh-CN"/>
        </w:rPr>
        <w:t>混合指示剂：甲基红0.1%乙醇溶液（0.1g甲基红，溶于95%乙醇，用乙醇稀释至100ml），溴甲酚绿0.5%乙醇溶液（0.5g溴甲酚绿，溶于95%乙醇，用乙醇稀释至100ml），两溶液等体积混合，在阴凉处保存期为三个月。</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b/>
          <w:bCs/>
          <w:sz w:val="32"/>
          <w:szCs w:val="32"/>
          <w:lang w:val="en-US" w:eastAsia="zh-CN"/>
        </w:rPr>
      </w:pPr>
      <w:r>
        <w:rPr>
          <w:rFonts w:hint="eastAsia"/>
          <w:b/>
          <w:bCs/>
          <w:sz w:val="32"/>
          <w:szCs w:val="32"/>
          <w:lang w:val="en-US" w:eastAsia="zh-CN"/>
        </w:rPr>
        <w:t>仪器和设备</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200" w:right="0" w:rightChars="0"/>
        <w:textAlignment w:val="auto"/>
        <w:outlineLvl w:val="9"/>
        <w:rPr>
          <w:rFonts w:hint="eastAsia"/>
          <w:b/>
          <w:bCs/>
          <w:sz w:val="24"/>
          <w:szCs w:val="24"/>
        </w:rPr>
      </w:pPr>
      <w:r>
        <w:rPr>
          <w:rFonts w:hint="eastAsia"/>
          <w:b/>
          <w:bCs/>
          <w:sz w:val="21"/>
          <w:szCs w:val="21"/>
          <w:lang w:val="en-US" w:eastAsia="zh-CN"/>
        </w:rPr>
        <w:t>1，</w:t>
      </w:r>
      <w:r>
        <w:rPr>
          <w:rFonts w:hint="eastAsia"/>
          <w:b/>
          <w:bCs/>
          <w:sz w:val="24"/>
          <w:szCs w:val="24"/>
        </w:rPr>
        <w:t>分析天平：感量0.0001g</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200" w:right="0" w:rightChars="0"/>
        <w:textAlignment w:val="auto"/>
        <w:outlineLvl w:val="9"/>
        <w:rPr>
          <w:rFonts w:hint="eastAsia"/>
          <w:b/>
          <w:bCs/>
          <w:sz w:val="24"/>
          <w:szCs w:val="24"/>
        </w:rPr>
      </w:pPr>
      <w:r>
        <w:rPr>
          <w:rFonts w:hint="eastAsia"/>
          <w:b/>
          <w:bCs/>
          <w:sz w:val="24"/>
          <w:szCs w:val="24"/>
          <w:lang w:val="en-US" w:eastAsia="zh-CN"/>
        </w:rPr>
        <w:t>2，</w:t>
      </w:r>
      <w:r>
        <w:rPr>
          <w:rFonts w:hint="eastAsia"/>
          <w:b/>
          <w:bCs/>
          <w:sz w:val="24"/>
          <w:szCs w:val="24"/>
          <w:lang w:eastAsia="zh-CN"/>
        </w:rPr>
        <w:t>搅拌机</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200" w:right="0" w:rightChars="0"/>
        <w:textAlignment w:val="auto"/>
        <w:outlineLvl w:val="9"/>
        <w:rPr>
          <w:rFonts w:hint="eastAsia"/>
          <w:b/>
          <w:bCs/>
          <w:sz w:val="24"/>
          <w:szCs w:val="24"/>
          <w:lang w:val="en-US" w:eastAsia="zh-CN"/>
        </w:rPr>
      </w:pPr>
      <w:r>
        <w:rPr>
          <w:rFonts w:hint="eastAsia"/>
          <w:sz w:val="24"/>
          <w:szCs w:val="24"/>
          <w:lang w:val="en-US" w:eastAsia="zh-CN"/>
        </w:rPr>
        <w:t>3，上海赫冠仪器有限公司--</w:t>
      </w:r>
      <w:r>
        <w:rPr>
          <w:rFonts w:hint="eastAsia"/>
          <w:sz w:val="24"/>
          <w:szCs w:val="24"/>
          <w:lang w:eastAsia="zh-CN"/>
        </w:rPr>
        <w:t>自动凯氏定氮仪</w:t>
      </w:r>
      <w:r>
        <w:rPr>
          <w:rFonts w:hint="eastAsia"/>
          <w:sz w:val="24"/>
          <w:szCs w:val="24"/>
          <w:lang w:val="en-US" w:eastAsia="zh-CN"/>
        </w:rPr>
        <w:t>HGK-51</w:t>
      </w:r>
      <w:r>
        <w:rPr>
          <w:rFonts w:hint="eastAsia"/>
          <w:b/>
          <w:bCs/>
          <w:sz w:val="24"/>
          <w:szCs w:val="24"/>
          <w:lang w:val="en-US" w:eastAsia="zh-CN"/>
        </w:rPr>
        <w:t>（定氮仪放置在实验室专用尖嘴水龙头边上，或者配备冷却水循环水机）</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200" w:right="0" w:rightChars="0"/>
        <w:textAlignment w:val="auto"/>
        <w:outlineLvl w:val="9"/>
        <w:rPr>
          <w:rFonts w:hint="eastAsia"/>
          <w:sz w:val="24"/>
          <w:szCs w:val="24"/>
          <w:lang w:val="en-US" w:eastAsia="zh-CN"/>
        </w:rPr>
      </w:pPr>
      <w:r>
        <w:rPr>
          <w:rFonts w:hint="eastAsia"/>
          <w:sz w:val="24"/>
          <w:szCs w:val="24"/>
          <w:lang w:val="en-US" w:eastAsia="zh-CN"/>
        </w:rPr>
        <w:t>4，容量瓶250ml</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200" w:right="0" w:rightChars="0"/>
        <w:textAlignment w:val="auto"/>
        <w:outlineLvl w:val="9"/>
        <w:rPr>
          <w:rFonts w:hint="eastAsia"/>
          <w:sz w:val="24"/>
          <w:szCs w:val="24"/>
          <w:lang w:val="en-US" w:eastAsia="zh-CN"/>
        </w:rPr>
      </w:pPr>
      <w:r>
        <w:rPr>
          <w:rFonts w:hint="eastAsia"/>
          <w:sz w:val="24"/>
          <w:szCs w:val="24"/>
          <w:lang w:val="en-US" w:eastAsia="zh-CN"/>
        </w:rPr>
        <w:t>5，滴定管：5、10ml</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200" w:right="0" w:rightChars="0"/>
        <w:textAlignment w:val="auto"/>
        <w:outlineLvl w:val="9"/>
        <w:rPr>
          <w:rFonts w:hint="eastAsia"/>
          <w:sz w:val="24"/>
          <w:szCs w:val="24"/>
          <w:lang w:val="en-US" w:eastAsia="zh-CN"/>
        </w:rPr>
      </w:pPr>
      <w:r>
        <w:rPr>
          <w:rFonts w:hint="eastAsia"/>
          <w:sz w:val="24"/>
          <w:szCs w:val="24"/>
          <w:lang w:val="en-US" w:eastAsia="zh-CN"/>
        </w:rPr>
        <w:t>6，消化管：650ml</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b/>
          <w:bCs/>
          <w:sz w:val="32"/>
          <w:szCs w:val="32"/>
          <w:lang w:val="en-US" w:eastAsia="zh-CN"/>
        </w:rPr>
      </w:pPr>
      <w:r>
        <w:rPr>
          <w:rFonts w:hint="eastAsia"/>
          <w:b/>
          <w:bCs/>
          <w:sz w:val="32"/>
          <w:szCs w:val="32"/>
          <w:lang w:val="en-US" w:eastAsia="zh-CN"/>
        </w:rPr>
        <w:t>样品的选取和制备</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b w:val="0"/>
          <w:bCs w:val="0"/>
          <w:sz w:val="24"/>
          <w:szCs w:val="24"/>
          <w:lang w:val="en-US" w:eastAsia="zh-CN"/>
        </w:rPr>
      </w:pPr>
      <w:r>
        <w:rPr>
          <w:rFonts w:hint="eastAsia"/>
          <w:b/>
          <w:bCs/>
          <w:sz w:val="32"/>
          <w:szCs w:val="32"/>
          <w:lang w:val="en-US" w:eastAsia="zh-CN"/>
        </w:rPr>
        <w:t xml:space="preserve">  </w:t>
      </w:r>
      <w:r>
        <w:rPr>
          <w:rFonts w:hint="eastAsia"/>
          <w:b w:val="0"/>
          <w:bCs w:val="0"/>
          <w:sz w:val="24"/>
          <w:szCs w:val="24"/>
          <w:lang w:val="en-US" w:eastAsia="zh-CN"/>
        </w:rPr>
        <w:t>鲜（冻）肉去除皮、脂肪、骨、筋腱，取瘦肉部分，搅碎均匀。制成品直接搅碎均匀。肉糜、肉粉、肉松、鱼粉、鱼松、液体样品等均匀样品可直接使用。样品称取试样3-5g，精确0.0002g，液体样品吸取3-5ml,于消化管内。</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b/>
          <w:bCs/>
          <w:sz w:val="32"/>
          <w:szCs w:val="32"/>
          <w:lang w:val="en-US" w:eastAsia="zh-CN"/>
        </w:rPr>
      </w:pPr>
      <w:r>
        <w:rPr>
          <w:rFonts w:hint="eastAsia"/>
          <w:b/>
          <w:bCs/>
          <w:sz w:val="32"/>
          <w:szCs w:val="32"/>
          <w:lang w:val="en-US" w:eastAsia="zh-CN"/>
        </w:rPr>
        <w:t>测定</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b w:val="0"/>
          <w:bCs w:val="0"/>
          <w:sz w:val="24"/>
          <w:szCs w:val="24"/>
          <w:lang w:val="en-US" w:eastAsia="zh-CN"/>
        </w:rPr>
      </w:pPr>
      <w:r>
        <w:rPr>
          <w:rFonts w:hint="eastAsia"/>
          <w:b w:val="0"/>
          <w:bCs w:val="0"/>
          <w:sz w:val="24"/>
          <w:szCs w:val="24"/>
          <w:lang w:val="en-US" w:eastAsia="zh-CN"/>
        </w:rPr>
        <w:t>仪器设定为蒸馏6分钟，加碱设置为0，稀释液 4</w:t>
      </w:r>
      <w:bookmarkStart w:id="0" w:name="_GoBack"/>
      <w:bookmarkEnd w:id="0"/>
      <w:r>
        <w:rPr>
          <w:rFonts w:hint="eastAsia"/>
          <w:b w:val="0"/>
          <w:bCs w:val="0"/>
          <w:sz w:val="24"/>
          <w:szCs w:val="24"/>
          <w:lang w:val="en-US" w:eastAsia="zh-CN"/>
        </w:rPr>
        <w:t xml:space="preserve">0ML,三角瓶里放入40ml硼酸溶液，滴2滴混合指示剂，放在集收管路下。 </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b w:val="0"/>
          <w:bCs w:val="0"/>
          <w:sz w:val="24"/>
          <w:szCs w:val="24"/>
          <w:lang w:val="en-US" w:eastAsia="zh-CN"/>
        </w:rPr>
      </w:pPr>
      <w:r>
        <w:rPr>
          <w:rFonts w:hint="eastAsia"/>
          <w:b w:val="0"/>
          <w:bCs w:val="0"/>
          <w:sz w:val="24"/>
          <w:szCs w:val="24"/>
          <w:lang w:val="en-US" w:eastAsia="zh-CN"/>
        </w:rPr>
        <w:t>干净消化管加入10ml氧化镁悬浮液，立刻放入消化管托上面，仪器工作，进行试剂空白测定。</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b w:val="0"/>
          <w:bCs w:val="0"/>
          <w:sz w:val="24"/>
          <w:szCs w:val="24"/>
          <w:lang w:val="en-US" w:eastAsia="zh-CN"/>
        </w:rPr>
      </w:pPr>
      <w:r>
        <w:rPr>
          <w:rFonts w:hint="eastAsia"/>
          <w:b w:val="0"/>
          <w:bCs w:val="0"/>
          <w:sz w:val="24"/>
          <w:szCs w:val="24"/>
          <w:lang w:val="en-US" w:eastAsia="zh-CN"/>
        </w:rPr>
        <w:t>在装有已处理试样的消化管中加入10ml氧化镁悬浮液，仪器工作。</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b w:val="0"/>
          <w:bCs w:val="0"/>
          <w:sz w:val="24"/>
          <w:szCs w:val="24"/>
          <w:lang w:val="en-US" w:eastAsia="zh-CN"/>
        </w:rPr>
      </w:pPr>
      <w:r>
        <w:rPr>
          <w:rFonts w:hint="eastAsia"/>
          <w:b w:val="0"/>
          <w:bCs w:val="0"/>
          <w:sz w:val="24"/>
          <w:szCs w:val="24"/>
          <w:lang w:val="en-US" w:eastAsia="zh-CN"/>
        </w:rPr>
        <w:t>已盐酸或者硫酸标准液滴定至终点至紫红色。</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b/>
          <w:bCs/>
          <w:sz w:val="32"/>
          <w:szCs w:val="32"/>
          <w:lang w:val="en-US" w:eastAsia="zh-CN"/>
        </w:rPr>
      </w:pPr>
      <w:r>
        <w:rPr>
          <w:rFonts w:hint="eastAsia"/>
          <w:b/>
          <w:bCs/>
          <w:sz w:val="32"/>
          <w:szCs w:val="32"/>
          <w:lang w:val="en-US" w:eastAsia="zh-CN"/>
        </w:rPr>
        <w:t>计算</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center"/>
        <w:textAlignment w:val="auto"/>
        <w:outlineLvl w:val="9"/>
        <w:rPr>
          <w:rFonts w:hint="eastAsia"/>
          <w:b/>
          <w:bCs/>
          <w:sz w:val="24"/>
          <w:szCs w:val="24"/>
          <w:lang w:val="en-US" w:eastAsia="zh-CN"/>
        </w:rPr>
      </w:pPr>
      <w:r>
        <w:rPr>
          <w:rFonts w:hint="eastAsia"/>
          <w:b/>
          <w:bCs/>
          <w:sz w:val="24"/>
          <w:szCs w:val="24"/>
          <w:lang w:val="en-US" w:eastAsia="zh-CN"/>
        </w:rPr>
        <w:t>X=((V1-V2)*C*14/m)*100</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b w:val="0"/>
          <w:bCs w:val="0"/>
          <w:sz w:val="24"/>
          <w:szCs w:val="24"/>
          <w:lang w:val="en-US" w:eastAsia="zh-CN"/>
        </w:rPr>
      </w:pPr>
      <w:r>
        <w:rPr>
          <w:rFonts w:hint="eastAsia"/>
          <w:b w:val="0"/>
          <w:bCs w:val="0"/>
          <w:sz w:val="24"/>
          <w:szCs w:val="24"/>
          <w:lang w:val="en-US" w:eastAsia="zh-CN"/>
        </w:rPr>
        <w:t>X-试样中挥发性盐基氮的含量，单位为毫克每百克（mg/100g）或者毫克每百毫升（mg/ml）</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b w:val="0"/>
          <w:bCs w:val="0"/>
          <w:sz w:val="24"/>
          <w:szCs w:val="24"/>
          <w:lang w:val="en-US" w:eastAsia="zh-CN"/>
        </w:rPr>
      </w:pPr>
      <w:r>
        <w:rPr>
          <w:rFonts w:hint="eastAsia"/>
          <w:b w:val="0"/>
          <w:bCs w:val="0"/>
          <w:sz w:val="24"/>
          <w:szCs w:val="24"/>
          <w:lang w:val="en-US" w:eastAsia="zh-CN"/>
        </w:rPr>
        <w:t>V1-试液消耗盐酸或者硫酸标准滴定溶液的体积，单位为ml。</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b w:val="0"/>
          <w:bCs w:val="0"/>
          <w:sz w:val="24"/>
          <w:szCs w:val="24"/>
          <w:lang w:val="en-US" w:eastAsia="zh-CN"/>
        </w:rPr>
      </w:pPr>
      <w:r>
        <w:rPr>
          <w:rFonts w:hint="eastAsia"/>
          <w:b w:val="0"/>
          <w:bCs w:val="0"/>
          <w:sz w:val="24"/>
          <w:szCs w:val="24"/>
          <w:lang w:val="en-US" w:eastAsia="zh-CN"/>
        </w:rPr>
        <w:t>V2-空白消耗盐酸或者硫酸标准滴定溶液的体积，单位为ml。</w:t>
      </w:r>
    </w:p>
    <w:p>
      <w:pPr>
        <w:keepNext w:val="0"/>
        <w:keepLines w:val="0"/>
        <w:pageBreakBefore w:val="0"/>
        <w:widowControl w:val="0"/>
        <w:numPr>
          <w:ilvl w:val="0"/>
          <w:numId w:val="4"/>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b w:val="0"/>
          <w:bCs w:val="0"/>
          <w:sz w:val="24"/>
          <w:szCs w:val="24"/>
          <w:lang w:val="en-US" w:eastAsia="zh-CN"/>
        </w:rPr>
      </w:pPr>
      <w:r>
        <w:rPr>
          <w:rFonts w:hint="eastAsia"/>
          <w:b w:val="0"/>
          <w:bCs w:val="0"/>
          <w:sz w:val="24"/>
          <w:szCs w:val="24"/>
          <w:lang w:val="en-US" w:eastAsia="zh-CN"/>
        </w:rPr>
        <w:t>滴定1ml盐酸（c(HCl)=1mol/L）或硫酸（c(1/2 H2SO4)=1mol/L）标准滴定溶液相当的氮的质量，单位为g/mol。</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jc w:val="both"/>
        <w:textAlignment w:val="auto"/>
        <w:outlineLvl w:val="9"/>
        <w:rPr>
          <w:rFonts w:hint="eastAsia"/>
          <w:b w:val="0"/>
          <w:bCs w:val="0"/>
          <w:sz w:val="24"/>
          <w:szCs w:val="24"/>
          <w:lang w:val="en-US" w:eastAsia="zh-CN"/>
        </w:rPr>
      </w:pPr>
      <w:r>
        <w:rPr>
          <w:rFonts w:hint="eastAsia"/>
          <w:b w:val="0"/>
          <w:bCs w:val="0"/>
          <w:sz w:val="24"/>
          <w:szCs w:val="24"/>
          <w:lang w:val="en-US" w:eastAsia="zh-CN"/>
        </w:rPr>
        <w:t>m-试样质量，单位为g或者试样体积，单位为ml</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jc w:val="both"/>
        <w:textAlignment w:val="auto"/>
        <w:outlineLvl w:val="9"/>
        <w:rPr>
          <w:rFonts w:hint="eastAsia"/>
          <w:b w:val="0"/>
          <w:bCs w:val="0"/>
          <w:sz w:val="24"/>
          <w:szCs w:val="24"/>
          <w:lang w:val="en-US" w:eastAsia="zh-CN"/>
        </w:rPr>
      </w:pPr>
      <w:r>
        <w:rPr>
          <w:rFonts w:hint="eastAsia"/>
          <w:b w:val="0"/>
          <w:bCs w:val="0"/>
          <w:sz w:val="24"/>
          <w:szCs w:val="24"/>
          <w:lang w:val="en-US" w:eastAsia="zh-CN"/>
        </w:rPr>
        <w:t>100-计算结果换算为毫克每百克（mg/100g）或者毫克每百毫升（mg/100ml）的换算系数。</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jc w:val="both"/>
        <w:textAlignment w:val="auto"/>
        <w:outlineLvl w:val="9"/>
        <w:rPr>
          <w:rFonts w:hint="eastAsia"/>
          <w:b w:val="0"/>
          <w:bCs w:val="0"/>
          <w:sz w:val="24"/>
          <w:szCs w:val="24"/>
          <w:lang w:val="en-US" w:eastAsia="zh-CN"/>
        </w:rPr>
      </w:pPr>
      <w:r>
        <w:rPr>
          <w:rFonts w:hint="eastAsia"/>
          <w:b w:val="0"/>
          <w:bCs w:val="0"/>
          <w:sz w:val="24"/>
          <w:szCs w:val="24"/>
          <w:lang w:val="en-US" w:eastAsia="zh-CN"/>
        </w:rPr>
        <w:t>实验结果以重复性条件下获得的两次独立测试结果的算术平均值表示，结果保留三位有效数字。</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rFonts w:hint="eastAsia"/>
          <w:b/>
          <w:bCs/>
          <w:sz w:val="32"/>
          <w:szCs w:val="32"/>
          <w:lang w:val="en-US" w:eastAsia="zh-CN"/>
        </w:rPr>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default" w:eastAsiaTheme="minorEastAsia"/>
        <w:sz w:val="24"/>
        <w:szCs w:val="24"/>
        <w:lang w:val="en-US" w:eastAsia="zh-CN"/>
      </w:rPr>
    </w:pPr>
    <w:r>
      <w:rPr>
        <w:rFonts w:hint="eastAsia"/>
        <w:sz w:val="24"/>
        <w:szCs w:val="24"/>
        <w:lang w:val="en-US" w:eastAsia="zh-CN"/>
      </w:rPr>
      <w:t xml:space="preserve">021-37777036  </w:t>
    </w:r>
    <w:r>
      <w:rPr>
        <w:rFonts w:hint="eastAsia"/>
        <w:sz w:val="24"/>
        <w:szCs w:val="24"/>
        <w:lang w:val="en-US" w:eastAsia="zh-CN"/>
      </w:rPr>
      <w:fldChar w:fldCharType="begin"/>
    </w:r>
    <w:r>
      <w:rPr>
        <w:rFonts w:hint="eastAsia"/>
        <w:sz w:val="24"/>
        <w:szCs w:val="24"/>
        <w:lang w:val="en-US" w:eastAsia="zh-CN"/>
      </w:rPr>
      <w:instrText xml:space="preserve"> HYPERLINK "http://www.heguanyiqi.com" </w:instrText>
    </w:r>
    <w:r>
      <w:rPr>
        <w:rFonts w:hint="eastAsia"/>
        <w:sz w:val="24"/>
        <w:szCs w:val="24"/>
        <w:lang w:val="en-US" w:eastAsia="zh-CN"/>
      </w:rPr>
      <w:fldChar w:fldCharType="separate"/>
    </w:r>
    <w:r>
      <w:rPr>
        <w:rStyle w:val="6"/>
        <w:rFonts w:hint="eastAsia"/>
        <w:sz w:val="24"/>
        <w:szCs w:val="24"/>
        <w:lang w:val="en-US" w:eastAsia="zh-CN"/>
      </w:rPr>
      <w:t>www.heguanyiqi.com</w:t>
    </w:r>
    <w:r>
      <w:rPr>
        <w:rFonts w:hint="eastAsia"/>
        <w:sz w:val="24"/>
        <w:szCs w:val="24"/>
        <w:lang w:val="en-US" w:eastAsia="zh-CN"/>
      </w:rPr>
      <w:fldChar w:fldCharType="end"/>
    </w:r>
    <w:r>
      <w:rPr>
        <w:rFonts w:hint="eastAsia"/>
        <w:sz w:val="24"/>
        <w:szCs w:val="24"/>
        <w:lang w:val="en-US" w:eastAsia="zh-CN"/>
      </w:rPr>
      <w:t xml:space="preserve">   夏瑛13817152945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Theme="minorEastAsia"/>
        <w:b/>
        <w:bCs/>
        <w:sz w:val="32"/>
        <w:szCs w:val="32"/>
        <w:lang w:eastAsia="zh-CN"/>
      </w:rPr>
    </w:pPr>
    <w:r>
      <w:rPr>
        <w:rFonts w:hint="eastAsia"/>
        <w:b/>
        <w:bCs/>
        <w:sz w:val="32"/>
        <w:szCs w:val="32"/>
        <w:lang w:eastAsia="zh-CN"/>
      </w:rPr>
      <w:t>上海</w:t>
    </w:r>
    <w:r>
      <w:rPr>
        <w:rFonts w:hint="eastAsia"/>
        <w:b/>
        <w:bCs/>
        <w:sz w:val="32"/>
        <w:szCs w:val="32"/>
        <w:lang w:val="en-US" w:eastAsia="zh-CN"/>
      </w:rPr>
      <w:t>赫冠</w:t>
    </w:r>
    <w:r>
      <w:rPr>
        <w:rFonts w:hint="eastAsia"/>
        <w:b/>
        <w:bCs/>
        <w:sz w:val="32"/>
        <w:szCs w:val="32"/>
        <w:lang w:eastAsia="zh-CN"/>
      </w:rPr>
      <w:t>仪器有限公司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66B567"/>
    <w:multiLevelType w:val="singleLevel"/>
    <w:tmpl w:val="9E66B567"/>
    <w:lvl w:ilvl="0" w:tentative="0">
      <w:start w:val="1"/>
      <w:numFmt w:val="chineseCounting"/>
      <w:suff w:val="nothing"/>
      <w:lvlText w:val="%1、"/>
      <w:lvlJc w:val="left"/>
      <w:rPr>
        <w:rFonts w:hint="eastAsia"/>
      </w:rPr>
    </w:lvl>
  </w:abstractNum>
  <w:abstractNum w:abstractNumId="1">
    <w:nsid w:val="C09B37B4"/>
    <w:multiLevelType w:val="singleLevel"/>
    <w:tmpl w:val="C09B37B4"/>
    <w:lvl w:ilvl="0" w:tentative="0">
      <w:start w:val="1"/>
      <w:numFmt w:val="decimal"/>
      <w:suff w:val="nothing"/>
      <w:lvlText w:val="%1，"/>
      <w:lvlJc w:val="left"/>
    </w:lvl>
  </w:abstractNum>
  <w:abstractNum w:abstractNumId="2">
    <w:nsid w:val="E53A4894"/>
    <w:multiLevelType w:val="singleLevel"/>
    <w:tmpl w:val="E53A4894"/>
    <w:lvl w:ilvl="0" w:tentative="0">
      <w:start w:val="14"/>
      <w:numFmt w:val="decimal"/>
      <w:suff w:val="nothing"/>
      <w:lvlText w:val="%1-"/>
      <w:lvlJc w:val="left"/>
    </w:lvl>
  </w:abstractNum>
  <w:abstractNum w:abstractNumId="3">
    <w:nsid w:val="58D9727C"/>
    <w:multiLevelType w:val="singleLevel"/>
    <w:tmpl w:val="58D9727C"/>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BB3743"/>
    <w:rsid w:val="235F17F0"/>
    <w:rsid w:val="236F725A"/>
    <w:rsid w:val="3C89713C"/>
    <w:rsid w:val="487A355B"/>
    <w:rsid w:val="55BB3743"/>
    <w:rsid w:val="56490A63"/>
    <w:rsid w:val="5EA00ADD"/>
    <w:rsid w:val="73C65897"/>
    <w:rsid w:val="77286748"/>
    <w:rsid w:val="7C5D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2018-04-11T01:22:00Z</dcterms:created>
  <dc:creator>沛欧仪器</dc:creator>
  <cp:lastModifiedBy>赫冠仪器一夏瑛</cp:lastModifiedBy>
  <cp:lastPrinted>2018-04-12T07:55:00Z</cp:lastPrinted>
  <dcterms:modified xsi:type="dcterms:W3CDTF">2020-08-13T01:22:55Z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